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7A56" w14:textId="77777777" w:rsidR="009A2E3D" w:rsidRPr="008B1AC8" w:rsidRDefault="003D5EC4">
      <w:pPr>
        <w:rPr>
          <w:lang w:val="fr-LU"/>
        </w:rPr>
      </w:pPr>
      <w:r w:rsidRPr="008D75F6">
        <w:rPr>
          <w:noProof/>
          <w:sz w:val="20"/>
          <w:szCs w:val="20"/>
        </w:rPr>
        <w:drawing>
          <wp:anchor distT="0" distB="0" distL="114300" distR="114300" simplePos="0" relativeHeight="251659264" behindDoc="0" locked="0" layoutInCell="1" allowOverlap="1" wp14:anchorId="243C69F6" wp14:editId="3CB9C61A">
            <wp:simplePos x="0" y="0"/>
            <wp:positionH relativeFrom="column">
              <wp:posOffset>0</wp:posOffset>
            </wp:positionH>
            <wp:positionV relativeFrom="paragraph">
              <wp:posOffset>-466725</wp:posOffset>
            </wp:positionV>
            <wp:extent cx="3086794" cy="1219200"/>
            <wp:effectExtent l="0" t="0" r="0" b="0"/>
            <wp:wrapNone/>
            <wp:docPr id="4" name="Picture 4" descr="G:\12.COMALIM\Administratif\Logo\ALVA\GOUV_MA_Administration_luxembourgeoise_vétérinaire_et_alimentaire_Rou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2.COMALIM\Administratif\Logo\ALVA\GOUV_MA_Administration_luxembourgeoise_vétérinaire_et_alimentaire_Rou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794"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BEC9E" w14:textId="77777777" w:rsidR="009A2E3D" w:rsidRPr="008B1AC8" w:rsidRDefault="009A2E3D">
      <w:pPr>
        <w:rPr>
          <w:lang w:val="fr-LU"/>
        </w:rPr>
      </w:pPr>
    </w:p>
    <w:p w14:paraId="6BD125CA" w14:textId="77777777" w:rsidR="009A2E3D" w:rsidRPr="008B1AC8" w:rsidRDefault="009A2E3D">
      <w:pPr>
        <w:rPr>
          <w:lang w:val="fr-LU"/>
        </w:rPr>
      </w:pPr>
    </w:p>
    <w:p w14:paraId="51A39FA8" w14:textId="77777777" w:rsidR="009A2E3D" w:rsidRPr="008B1AC8" w:rsidRDefault="009A2E3D">
      <w:pPr>
        <w:rPr>
          <w:lang w:val="fr-LU"/>
        </w:rPr>
      </w:pPr>
    </w:p>
    <w:p w14:paraId="0D30D1D1" w14:textId="77777777" w:rsidR="009A2E3D" w:rsidRPr="008B1AC8" w:rsidRDefault="009A2E3D">
      <w:pPr>
        <w:rPr>
          <w:lang w:val="fr-LU"/>
        </w:rPr>
      </w:pPr>
    </w:p>
    <w:p w14:paraId="24EDF3FA" w14:textId="77777777" w:rsidR="00514D1C" w:rsidRPr="008B1AC8" w:rsidRDefault="00857A7E" w:rsidP="00514D1C">
      <w:pPr>
        <w:tabs>
          <w:tab w:val="left" w:pos="4200"/>
        </w:tabs>
        <w:ind w:left="4200" w:right="-29"/>
        <w:jc w:val="right"/>
        <w:rPr>
          <w:rFonts w:cs="Arial"/>
          <w:lang w:val="fr-LU"/>
        </w:rPr>
      </w:pPr>
      <w:proofErr w:type="spellStart"/>
      <w:r w:rsidRPr="008B1AC8">
        <w:rPr>
          <w:rFonts w:cs="Arial"/>
          <w:lang w:val="fr-LU"/>
        </w:rPr>
        <w:t>Strassen</w:t>
      </w:r>
      <w:proofErr w:type="spellEnd"/>
      <w:r w:rsidRPr="008B1AC8">
        <w:rPr>
          <w:rFonts w:cs="Arial"/>
          <w:lang w:val="fr-LU"/>
        </w:rPr>
        <w:t xml:space="preserve">, </w:t>
      </w:r>
      <w:r w:rsidR="008D1F3A" w:rsidRPr="008B1AC8">
        <w:rPr>
          <w:rFonts w:cs="Arial"/>
          <w:lang w:val="fr-LU"/>
        </w:rPr>
        <w:t>le</w:t>
      </w:r>
      <w:r w:rsidR="00514D1C" w:rsidRPr="008B1AC8">
        <w:rPr>
          <w:rFonts w:cs="Arial"/>
          <w:lang w:val="fr-LU"/>
        </w:rPr>
        <w:t xml:space="preserve"> </w:t>
      </w:r>
      <w:r w:rsidR="00C40BAA">
        <w:rPr>
          <w:rFonts w:cs="Arial"/>
          <w:lang w:val="fr-FR"/>
        </w:rPr>
        <w:t>lundi 18 septembre 2023</w:t>
      </w:r>
    </w:p>
    <w:p w14:paraId="57B5885F" w14:textId="77777777" w:rsidR="00514D1C" w:rsidRPr="008B1AC8" w:rsidRDefault="00514D1C">
      <w:pPr>
        <w:rPr>
          <w:lang w:val="fr-LU"/>
        </w:rPr>
      </w:pPr>
    </w:p>
    <w:p w14:paraId="6A3D9A72" w14:textId="77777777" w:rsidR="008E1915" w:rsidRPr="008B1AC8" w:rsidRDefault="008E1915">
      <w:pPr>
        <w:rPr>
          <w:lang w:val="fr-LU"/>
        </w:rPr>
      </w:pPr>
    </w:p>
    <w:p w14:paraId="585B03DE" w14:textId="77777777" w:rsidR="003A0C5D" w:rsidRPr="008B1AC8" w:rsidRDefault="00B53E8B" w:rsidP="00B242B3">
      <w:pPr>
        <w:tabs>
          <w:tab w:val="left" w:pos="5670"/>
        </w:tabs>
        <w:ind w:right="-2"/>
        <w:jc w:val="center"/>
        <w:rPr>
          <w:rFonts w:cs="Arial"/>
          <w:b/>
          <w:sz w:val="28"/>
          <w:szCs w:val="28"/>
          <w:lang w:val="fr-LU"/>
        </w:rPr>
      </w:pPr>
      <w:r>
        <w:rPr>
          <w:rFonts w:cs="Arial"/>
          <w:b/>
          <w:sz w:val="28"/>
          <w:szCs w:val="28"/>
          <w:lang w:val="fr-LU"/>
        </w:rPr>
        <w:t xml:space="preserve">Communiqué de presse </w:t>
      </w:r>
    </w:p>
    <w:p w14:paraId="36B0508A" w14:textId="77777777" w:rsidR="00B242B3" w:rsidRPr="008B1AC8" w:rsidRDefault="00C40BAA" w:rsidP="00B242B3">
      <w:pPr>
        <w:jc w:val="center"/>
        <w:rPr>
          <w:lang w:val="fr-LU"/>
        </w:rPr>
      </w:pPr>
      <w:r>
        <w:rPr>
          <w:rFonts w:cs="Arial"/>
          <w:b/>
          <w:sz w:val="28"/>
          <w:szCs w:val="28"/>
          <w:lang w:val="fr-LU"/>
        </w:rPr>
        <w:t>Rappel :</w:t>
      </w:r>
      <w:r w:rsidR="00CE5D92" w:rsidRPr="008B1AC8">
        <w:rPr>
          <w:rFonts w:cs="Arial"/>
          <w:b/>
          <w:sz w:val="28"/>
          <w:szCs w:val="28"/>
          <w:lang w:val="fr-LU"/>
        </w:rPr>
        <w:t xml:space="preserve"> </w:t>
      </w:r>
      <w:r>
        <w:rPr>
          <w:rFonts w:cs="Arial"/>
          <w:b/>
          <w:sz w:val="28"/>
          <w:szCs w:val="28"/>
          <w:lang w:val="fr-LU"/>
        </w:rPr>
        <w:t>Focaccia Basilicum de la marque Delhaize</w:t>
      </w:r>
      <w:r>
        <w:rPr>
          <w:rFonts w:cs="Arial"/>
          <w:b/>
          <w:sz w:val="28"/>
          <w:szCs w:val="28"/>
          <w:lang w:val="fr-LU"/>
        </w:rPr>
        <w:br/>
        <w:t>Présence possible de Listeria monocytogenes</w:t>
      </w:r>
    </w:p>
    <w:p w14:paraId="250E7F66" w14:textId="77777777" w:rsidR="000736F4" w:rsidRPr="008B1AC8" w:rsidRDefault="00000000" w:rsidP="000736F4">
      <w:pPr>
        <w:spacing w:after="120" w:line="240" w:lineRule="auto"/>
        <w:rPr>
          <w:sz w:val="23"/>
          <w:szCs w:val="23"/>
          <w:shd w:val="clear" w:color="auto" w:fill="BFBFBF" w:themeFill="background1" w:themeFillShade="BF"/>
          <w:lang w:val="fr-LU"/>
        </w:rPr>
      </w:pPr>
      <w:sdt>
        <w:sdtPr>
          <w:rPr>
            <w:sz w:val="23"/>
            <w:szCs w:val="23"/>
            <w:lang w:val="fr-LU"/>
          </w:rPr>
          <w:alias w:val="PHRASE_STANDARD"/>
          <w:tag w:val="PHRASE_STANDARD"/>
          <w:id w:val="-1244715822"/>
          <w:placeholder>
            <w:docPart w:val="AACC2ECDEFBB43A48506307C5339E471"/>
          </w:placeholder>
          <w:comboBox>
            <w:listItem w:displayText="Sélectionnez une phrase:" w:value="Sélectionnez une phrase:"/>
            <w:listItem w:displayText=" " w:value=" "/>
            <w:listItem w:displayText="Le produit suivant est rappelé au Luxembourg :" w:value="Le produit suivant est rappelé au Luxembourg :"/>
            <w:listItem w:displayText="Les produits suivants sont rappelés au Luxembourg :" w:value="Les produits suivants sont rappelés au Luxembourg :"/>
            <w:listItem w:displayText="L’Administration luxembourgeoise vétérinaire et alimentaire avertit le consommateur allergique/intolérant du produit suivant :" w:value="L’Administration luxembourgeoise vétérinaire et alimentaire avertit le consommateur allergique/intolérant du produit suivant :"/>
            <w:listItem w:displayText="L’Administration luxembourgeoise vétérinaire et alimentaire avertit le consommateur allergique/intolérant des produits suivants :" w:value="L’Administration luxembourgeoise vétérinaire et alimentaire avertit le consommateur allergique/intolérant des produits suivants :"/>
            <w:listItem w:displayText="L'Administration luxembourgeoise vétérinaire et alimentaire rappelle le produit suivant au Luxembourg : " w:value="L'Administration luxembourgeoise vétérinaire et alimentaire rappelle le produit suivant au Luxembourg : "/>
            <w:listItem w:displayText="L'Administration luxembourgeoise vétérinaire et alimentaire rappelle les produits suivants au Luxembourg :" w:value="L'Administration luxembourgeoise vétérinaire et alimentaire rappelle les produits suivants au Luxembourg :"/>
          </w:comboBox>
        </w:sdtPr>
        <w:sdtContent>
          <w:r w:rsidR="000736F4">
            <w:rPr>
              <w:sz w:val="23"/>
              <w:szCs w:val="23"/>
              <w:lang w:val="fr-LU"/>
            </w:rPr>
            <w:t xml:space="preserve">L'Administration luxembourgeoise vétérinaire et alimentaire rappelle le produit suivant au Luxembourg : </w:t>
          </w:r>
        </w:sdtContent>
      </w:sdt>
      <w:r w:rsidR="000736F4" w:rsidRPr="008B1AC8">
        <w:rPr>
          <w:sz w:val="23"/>
          <w:szCs w:val="23"/>
          <w:shd w:val="clear" w:color="auto" w:fill="BFBFBF" w:themeFill="background1" w:themeFillShade="BF"/>
          <w:lang w:val="fr-LU"/>
        </w:rPr>
        <w:t xml:space="preserve"> </w:t>
      </w:r>
    </w:p>
    <w:p w14:paraId="383A278C" w14:textId="77777777" w:rsidR="008A1658" w:rsidRPr="008B1AC8" w:rsidRDefault="008A1658" w:rsidP="003D00BA">
      <w:pPr>
        <w:keepNext/>
        <w:jc w:val="both"/>
        <w:rPr>
          <w:rFonts w:eastAsia="Times New Roman" w:cstheme="minorHAnsi"/>
          <w:lang w:val="fr-LU"/>
        </w:rPr>
      </w:pPr>
    </w:p>
    <w:tbl>
      <w:tblPr>
        <w:tblStyle w:val="TableGrid"/>
        <w:tblW w:w="0" w:type="auto"/>
        <w:tblLook w:val="04A0" w:firstRow="1" w:lastRow="0" w:firstColumn="1" w:lastColumn="0" w:noHBand="0" w:noVBand="1"/>
      </w:tblPr>
      <w:tblGrid>
        <w:gridCol w:w="3539"/>
        <w:gridCol w:w="5478"/>
      </w:tblGrid>
      <w:tr w:rsidR="007C2A59" w:rsidRPr="008B1AC8" w14:paraId="15EF9EF5" w14:textId="77777777" w:rsidTr="00F000E2">
        <w:tc>
          <w:tcPr>
            <w:tcW w:w="3539" w:type="dxa"/>
          </w:tcPr>
          <w:p w14:paraId="2A0C083E" w14:textId="77777777" w:rsidR="007C2A59" w:rsidRPr="008B1AC8" w:rsidRDefault="008B2FC0" w:rsidP="008B2FC0">
            <w:pPr>
              <w:keepNext/>
              <w:jc w:val="both"/>
              <w:rPr>
                <w:lang w:val="fr-LU"/>
              </w:rPr>
            </w:pPr>
            <w:r w:rsidRPr="008B1AC8">
              <w:rPr>
                <w:lang w:val="fr-LU"/>
              </w:rPr>
              <w:t>Photo</w:t>
            </w:r>
          </w:p>
        </w:tc>
        <w:tc>
          <w:tcPr>
            <w:tcW w:w="5478" w:type="dxa"/>
          </w:tcPr>
          <w:p w14:paraId="2AA4F8F5" w14:textId="77777777" w:rsidR="007C2A59" w:rsidRPr="008B1AC8" w:rsidRDefault="00C40BAA" w:rsidP="00115899">
            <w:pPr>
              <w:keepNext/>
              <w:rPr>
                <w:highlight w:val="lightGray"/>
                <w:lang w:val="fr-LU"/>
              </w:rPr>
            </w:pPr>
            <w:r>
              <w:rPr>
                <w:noProof/>
              </w:rPr>
              <w:drawing>
                <wp:inline distT="0" distB="0" distL="0" distR="0" wp14:anchorId="3DF1B514" wp14:editId="7CBC8DBD">
                  <wp:extent cx="1872000" cy="29539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72000" cy="2953982"/>
                          </a:xfrm>
                          <a:prstGeom prst="rect">
                            <a:avLst/>
                          </a:prstGeom>
                        </pic:spPr>
                      </pic:pic>
                    </a:graphicData>
                  </a:graphic>
                </wp:inline>
              </w:drawing>
            </w:r>
          </w:p>
        </w:tc>
      </w:tr>
      <w:tr w:rsidR="00313DFF" w:rsidRPr="008B1AC8" w14:paraId="1672ED0E" w14:textId="77777777" w:rsidTr="00F000E2">
        <w:tc>
          <w:tcPr>
            <w:tcW w:w="3539" w:type="dxa"/>
          </w:tcPr>
          <w:p w14:paraId="24B1C937" w14:textId="77777777" w:rsidR="00313DFF" w:rsidRPr="008B1AC8" w:rsidRDefault="00D2533A" w:rsidP="003D00BA">
            <w:pPr>
              <w:keepNext/>
              <w:jc w:val="both"/>
              <w:rPr>
                <w:lang w:val="fr-LU"/>
              </w:rPr>
            </w:pPr>
            <w:r w:rsidRPr="008B1AC8">
              <w:rPr>
                <w:lang w:val="fr-LU"/>
              </w:rPr>
              <w:t>Nom</w:t>
            </w:r>
          </w:p>
        </w:tc>
        <w:tc>
          <w:tcPr>
            <w:tcW w:w="5478" w:type="dxa"/>
          </w:tcPr>
          <w:p w14:paraId="5380FCE6" w14:textId="77777777" w:rsidR="00313DFF" w:rsidRPr="00F97D9A" w:rsidRDefault="00C40BAA" w:rsidP="003D00BA">
            <w:pPr>
              <w:keepNext/>
              <w:rPr>
                <w:b/>
                <w:lang w:val="fr-LU"/>
              </w:rPr>
            </w:pPr>
            <w:r>
              <w:rPr>
                <w:rFonts w:eastAsia="Times New Roman" w:cstheme="minorHAnsi"/>
                <w:b/>
                <w:lang w:val="fr-LU"/>
              </w:rPr>
              <w:t>Focaccia Basilicum</w:t>
            </w:r>
          </w:p>
        </w:tc>
      </w:tr>
      <w:tr w:rsidR="00313DFF" w:rsidRPr="008B1AC8" w14:paraId="6AEEF0F3" w14:textId="77777777" w:rsidTr="00F000E2">
        <w:tc>
          <w:tcPr>
            <w:tcW w:w="3539" w:type="dxa"/>
          </w:tcPr>
          <w:p w14:paraId="51FD0255" w14:textId="77777777" w:rsidR="00313DFF" w:rsidRPr="008B1AC8" w:rsidRDefault="00D2533A" w:rsidP="003D00BA">
            <w:pPr>
              <w:keepNext/>
              <w:jc w:val="both"/>
              <w:rPr>
                <w:lang w:val="fr-LU"/>
              </w:rPr>
            </w:pPr>
            <w:r w:rsidRPr="008B1AC8">
              <w:rPr>
                <w:lang w:val="fr-LU"/>
              </w:rPr>
              <w:t>Marque</w:t>
            </w:r>
          </w:p>
        </w:tc>
        <w:tc>
          <w:tcPr>
            <w:tcW w:w="5478" w:type="dxa"/>
          </w:tcPr>
          <w:p w14:paraId="724F6552" w14:textId="77777777" w:rsidR="00313DFF" w:rsidRPr="00F97D9A" w:rsidRDefault="00C40BAA" w:rsidP="003D00BA">
            <w:pPr>
              <w:keepNext/>
              <w:rPr>
                <w:b/>
                <w:lang w:val="fr-LU"/>
              </w:rPr>
            </w:pPr>
            <w:r>
              <w:rPr>
                <w:rFonts w:eastAsia="Times New Roman" w:cstheme="minorHAnsi"/>
                <w:b/>
                <w:lang w:val="fr-LU"/>
              </w:rPr>
              <w:t>Delhaize</w:t>
            </w:r>
          </w:p>
        </w:tc>
      </w:tr>
      <w:tr w:rsidR="00313DFF" w:rsidRPr="008B1AC8" w14:paraId="1C9FE13B" w14:textId="77777777" w:rsidTr="00F000E2">
        <w:tc>
          <w:tcPr>
            <w:tcW w:w="3539" w:type="dxa"/>
          </w:tcPr>
          <w:p w14:paraId="6B9E8559" w14:textId="77777777" w:rsidR="00313DFF" w:rsidRPr="008B1AC8" w:rsidRDefault="00313DFF" w:rsidP="003D00BA">
            <w:pPr>
              <w:keepNext/>
              <w:jc w:val="both"/>
              <w:rPr>
                <w:lang w:val="fr-LU"/>
              </w:rPr>
            </w:pPr>
            <w:r w:rsidRPr="008B1AC8">
              <w:rPr>
                <w:lang w:val="fr-LU"/>
              </w:rPr>
              <w:t>Unité</w:t>
            </w:r>
          </w:p>
        </w:tc>
        <w:tc>
          <w:tcPr>
            <w:tcW w:w="5478" w:type="dxa"/>
          </w:tcPr>
          <w:p w14:paraId="3B6E96E7" w14:textId="77777777" w:rsidR="00313DFF" w:rsidRPr="008B1AC8" w:rsidRDefault="00C40BAA" w:rsidP="003D00BA">
            <w:pPr>
              <w:keepNext/>
              <w:rPr>
                <w:lang w:val="fr-LU"/>
              </w:rPr>
            </w:pPr>
            <w:r>
              <w:rPr>
                <w:rFonts w:eastAsia="Times New Roman" w:cstheme="minorHAnsi"/>
                <w:lang w:val="fr-LU"/>
              </w:rPr>
              <w:t xml:space="preserve">330 g </w:t>
            </w:r>
          </w:p>
        </w:tc>
      </w:tr>
      <w:tr w:rsidR="00BD3F46" w:rsidRPr="008B1AC8" w14:paraId="7C84C0D4" w14:textId="77777777" w:rsidTr="00F000E2">
        <w:tc>
          <w:tcPr>
            <w:tcW w:w="3539" w:type="dxa"/>
          </w:tcPr>
          <w:p w14:paraId="3C904896" w14:textId="77777777" w:rsidR="00BD3F46" w:rsidRPr="008B1AC8" w:rsidRDefault="00BD3F46" w:rsidP="003D00BA">
            <w:pPr>
              <w:keepNext/>
              <w:jc w:val="both"/>
              <w:rPr>
                <w:lang w:val="fr-LU"/>
              </w:rPr>
            </w:pPr>
            <w:r w:rsidRPr="008B1AC8">
              <w:rPr>
                <w:lang w:val="fr-LU"/>
              </w:rPr>
              <w:t>Code</w:t>
            </w:r>
            <w:r w:rsidR="00824D3B" w:rsidRPr="008B1AC8">
              <w:rPr>
                <w:lang w:val="fr-LU"/>
              </w:rPr>
              <w:t xml:space="preserve"> barre</w:t>
            </w:r>
          </w:p>
        </w:tc>
        <w:tc>
          <w:tcPr>
            <w:tcW w:w="5478" w:type="dxa"/>
          </w:tcPr>
          <w:p w14:paraId="063D6628" w14:textId="77777777" w:rsidR="00BD3F46" w:rsidRPr="008B1AC8" w:rsidRDefault="00C40BAA" w:rsidP="003D00BA">
            <w:pPr>
              <w:keepNext/>
              <w:rPr>
                <w:lang w:val="fr-LU"/>
              </w:rPr>
            </w:pPr>
            <w:r>
              <w:rPr>
                <w:rFonts w:eastAsia="Times New Roman" w:cstheme="minorHAnsi"/>
                <w:lang w:val="fr-LU"/>
              </w:rPr>
              <w:t>5400119563826</w:t>
            </w:r>
          </w:p>
        </w:tc>
      </w:tr>
      <w:tr w:rsidR="00313DFF" w:rsidRPr="008B1AC8" w14:paraId="78B6DDBD" w14:textId="77777777" w:rsidTr="00F000E2">
        <w:tc>
          <w:tcPr>
            <w:tcW w:w="3539" w:type="dxa"/>
          </w:tcPr>
          <w:p w14:paraId="0BE67CFB" w14:textId="77777777" w:rsidR="00313DFF" w:rsidRPr="008B1AC8" w:rsidRDefault="00C40BAA" w:rsidP="000D32F5">
            <w:pPr>
              <w:keepNext/>
              <w:tabs>
                <w:tab w:val="center" w:pos="1661"/>
              </w:tabs>
              <w:jc w:val="both"/>
              <w:rPr>
                <w:lang w:val="fr-LU"/>
              </w:rPr>
            </w:pPr>
            <w:r>
              <w:rPr>
                <w:lang w:val="fr-LU"/>
              </w:rPr>
              <w:t>Date limite de consommation (DLC)</w:t>
            </w:r>
          </w:p>
        </w:tc>
        <w:tc>
          <w:tcPr>
            <w:tcW w:w="5478" w:type="dxa"/>
          </w:tcPr>
          <w:p w14:paraId="24555552" w14:textId="77777777" w:rsidR="00313DFF" w:rsidRPr="008B1AC8" w:rsidRDefault="00C40BAA" w:rsidP="003D00BA">
            <w:pPr>
              <w:keepNext/>
              <w:jc w:val="both"/>
              <w:rPr>
                <w:lang w:val="fr-LU"/>
              </w:rPr>
            </w:pPr>
            <w:r>
              <w:rPr>
                <w:rFonts w:eastAsia="Times New Roman" w:cstheme="minorHAnsi"/>
                <w:lang w:val="fr-LU"/>
              </w:rPr>
              <w:t>03/10/2023</w:t>
            </w:r>
          </w:p>
        </w:tc>
      </w:tr>
      <w:tr w:rsidR="00867033" w:rsidRPr="008B1AC8" w14:paraId="5A5D6161" w14:textId="77777777" w:rsidTr="004673FE">
        <w:tc>
          <w:tcPr>
            <w:tcW w:w="3539" w:type="dxa"/>
          </w:tcPr>
          <w:p w14:paraId="1A658948" w14:textId="77777777" w:rsidR="00867033" w:rsidRPr="008B1AC8" w:rsidRDefault="00867033" w:rsidP="004673FE">
            <w:pPr>
              <w:keepNext/>
              <w:jc w:val="both"/>
              <w:rPr>
                <w:lang w:val="fr-LU"/>
              </w:rPr>
            </w:pPr>
            <w:r w:rsidRPr="008B1AC8">
              <w:rPr>
                <w:lang w:val="fr-LU"/>
              </w:rPr>
              <w:t>Lot</w:t>
            </w:r>
          </w:p>
        </w:tc>
        <w:tc>
          <w:tcPr>
            <w:tcW w:w="5478" w:type="dxa"/>
          </w:tcPr>
          <w:p w14:paraId="44505F1B" w14:textId="77777777" w:rsidR="00867033" w:rsidRPr="008B1AC8" w:rsidRDefault="00C40BAA" w:rsidP="004673FE">
            <w:pPr>
              <w:keepNext/>
              <w:rPr>
                <w:lang w:val="fr-LU"/>
              </w:rPr>
            </w:pPr>
            <w:r>
              <w:rPr>
                <w:rFonts w:eastAsia="Times New Roman" w:cstheme="minorHAnsi"/>
                <w:lang w:val="fr-LU"/>
              </w:rPr>
              <w:t>3250</w:t>
            </w:r>
          </w:p>
        </w:tc>
      </w:tr>
      <w:tr w:rsidR="00313DFF" w:rsidRPr="008B1AC8" w14:paraId="5CA9932C" w14:textId="77777777" w:rsidTr="00F000E2">
        <w:tc>
          <w:tcPr>
            <w:tcW w:w="3539" w:type="dxa"/>
          </w:tcPr>
          <w:p w14:paraId="4B6DA685" w14:textId="77777777" w:rsidR="00313DFF" w:rsidRPr="008B1AC8" w:rsidRDefault="00867033" w:rsidP="00867033">
            <w:pPr>
              <w:keepNext/>
              <w:jc w:val="both"/>
              <w:rPr>
                <w:lang w:val="fr-LU"/>
              </w:rPr>
            </w:pPr>
            <w:r>
              <w:rPr>
                <w:lang w:val="fr-LU"/>
              </w:rPr>
              <w:t>Période de vente</w:t>
            </w:r>
          </w:p>
        </w:tc>
        <w:tc>
          <w:tcPr>
            <w:tcW w:w="5478" w:type="dxa"/>
          </w:tcPr>
          <w:p w14:paraId="489A25D1" w14:textId="77777777" w:rsidR="00313DFF" w:rsidRPr="008B1AC8" w:rsidRDefault="00C40BAA" w:rsidP="003D00BA">
            <w:pPr>
              <w:keepNext/>
              <w:rPr>
                <w:lang w:val="fr-LU"/>
              </w:rPr>
            </w:pPr>
            <w:r>
              <w:rPr>
                <w:rFonts w:eastAsia="Times New Roman" w:cstheme="minorHAnsi"/>
                <w:lang w:val="fr-LU"/>
              </w:rPr>
              <w:t>12/09/2023 au 15/09/2023</w:t>
            </w:r>
          </w:p>
        </w:tc>
      </w:tr>
    </w:tbl>
    <w:p w14:paraId="707FED6D" w14:textId="77777777" w:rsidR="0036266E" w:rsidRPr="008B1AC8" w:rsidRDefault="0036266E" w:rsidP="008743A0">
      <w:pPr>
        <w:spacing w:after="0" w:line="240" w:lineRule="auto"/>
        <w:jc w:val="both"/>
        <w:rPr>
          <w:sz w:val="20"/>
          <w:lang w:val="fr-LU"/>
        </w:rPr>
      </w:pPr>
    </w:p>
    <w:p w14:paraId="76C464C2" w14:textId="77777777" w:rsidR="007827DB" w:rsidRPr="008B1AC8" w:rsidRDefault="007827DB" w:rsidP="007827DB">
      <w:pPr>
        <w:spacing w:after="0" w:line="240" w:lineRule="auto"/>
        <w:jc w:val="both"/>
        <w:rPr>
          <w:sz w:val="12"/>
          <w:szCs w:val="16"/>
          <w:lang w:val="fr-LU"/>
        </w:rPr>
      </w:pPr>
    </w:p>
    <w:p w14:paraId="675A518C" w14:textId="77777777" w:rsidR="000736F4" w:rsidRDefault="000736F4" w:rsidP="006779FC">
      <w:pPr>
        <w:jc w:val="both"/>
        <w:rPr>
          <w:rFonts w:eastAsia="Times New Roman" w:cstheme="minorHAnsi"/>
          <w:b/>
          <w:lang w:val="fr-LU"/>
        </w:rPr>
      </w:pPr>
    </w:p>
    <w:p w14:paraId="0EF7576E" w14:textId="77777777" w:rsidR="000736F4" w:rsidRDefault="000736F4" w:rsidP="006779FC">
      <w:pPr>
        <w:jc w:val="both"/>
        <w:rPr>
          <w:rFonts w:eastAsia="Times New Roman" w:cstheme="minorHAnsi"/>
          <w:b/>
          <w:lang w:val="fr-LU"/>
        </w:rPr>
      </w:pPr>
    </w:p>
    <w:p w14:paraId="41E1DC32" w14:textId="77777777" w:rsidR="000F10DF" w:rsidRPr="008B1AC8" w:rsidRDefault="00B53E8B" w:rsidP="006779FC">
      <w:pPr>
        <w:jc w:val="both"/>
        <w:rPr>
          <w:lang w:val="fr-LU"/>
        </w:rPr>
      </w:pPr>
      <w:r w:rsidRPr="008B1AC8">
        <w:rPr>
          <w:rFonts w:eastAsia="Times New Roman" w:cstheme="minorHAnsi"/>
          <w:b/>
          <w:lang w:val="fr-LU"/>
        </w:rPr>
        <w:lastRenderedPageBreak/>
        <w:t>Danger</w:t>
      </w:r>
      <w:r w:rsidRPr="008B1AC8">
        <w:rPr>
          <w:rFonts w:eastAsia="Times New Roman" w:cstheme="minorHAnsi"/>
          <w:lang w:val="fr-LU"/>
        </w:rPr>
        <w:t xml:space="preserve"> : </w:t>
      </w:r>
      <w:r>
        <w:rPr>
          <w:rFonts w:eastAsia="Times New Roman" w:cstheme="minorHAnsi"/>
          <w:lang w:val="fr-LU"/>
        </w:rPr>
        <w:t xml:space="preserve">Présence possible de </w:t>
      </w:r>
      <w:r w:rsidRPr="00A665B7">
        <w:rPr>
          <w:rFonts w:eastAsia="Times New Roman" w:cstheme="minorHAnsi"/>
          <w:i/>
          <w:lang w:val="fr-LU"/>
        </w:rPr>
        <w:t>Listeria monocytogenes</w:t>
      </w:r>
    </w:p>
    <w:p w14:paraId="10C93DB6" w14:textId="77777777" w:rsidR="00B53E8B" w:rsidRPr="000D60A5" w:rsidRDefault="00B53E8B" w:rsidP="00B53E8B">
      <w:pPr>
        <w:autoSpaceDE w:val="0"/>
        <w:autoSpaceDN w:val="0"/>
        <w:rPr>
          <w:rFonts w:cstheme="minorHAnsi"/>
          <w:shd w:val="clear" w:color="auto" w:fill="FFFFFF"/>
          <w:lang w:val="fr-FR"/>
        </w:rPr>
      </w:pPr>
      <w:r w:rsidRPr="00670E39">
        <w:rPr>
          <w:i/>
          <w:lang w:val="fr-FR"/>
        </w:rPr>
        <w:t>Listeria monocytogenes</w:t>
      </w:r>
      <w:r w:rsidRPr="00670E39">
        <w:rPr>
          <w:lang w:val="fr-FR"/>
        </w:rPr>
        <w:t xml:space="preserve"> peut causer de la fièvre, des maux de tête et une gastroentérite. Des personnes vulnérables telles que les personnes immunodéprimées et âgées et les jeunes enfants peuvent présenter des symptômes neurologiques dues à une méningite. Les femmes enceintes doivent également être particulièrement attentives à ces symptômes. Les gastroentérites peuvent apparaître entre quelques heures et 3 jours après consommation, alors que les symptômes neurologiques ne peuvent apparaître qu'après 3 mois. Les personnes ayant consommé ces produits et présentant ces symptômes sont invitées à consulter un médecin en lui signalant cette consommation.</w:t>
      </w:r>
    </w:p>
    <w:p w14:paraId="135136E7" w14:textId="77777777" w:rsidR="00B660ED" w:rsidRDefault="00B660ED" w:rsidP="000F10DF">
      <w:pPr>
        <w:jc w:val="both"/>
        <w:rPr>
          <w:sz w:val="23"/>
          <w:szCs w:val="23"/>
          <w:lang w:val="fr-FR"/>
        </w:rPr>
      </w:pPr>
    </w:p>
    <w:p w14:paraId="2DB3EFD8" w14:textId="77777777" w:rsidR="000736F4" w:rsidRDefault="000736F4" w:rsidP="000736F4">
      <w:pPr>
        <w:jc w:val="both"/>
        <w:rPr>
          <w:lang w:val="fr-LU"/>
        </w:rPr>
      </w:pPr>
      <w:r w:rsidRPr="00644C00">
        <w:rPr>
          <w:lang w:val="fr-LU"/>
        </w:rPr>
        <w:t>A l’heure actuelle, l’Administration luxembourgeoise vétérinaire et alimentaire rappelle la Focaccia nommé ci-dessus au Luxembo</w:t>
      </w:r>
      <w:r>
        <w:rPr>
          <w:lang w:val="fr-LU"/>
        </w:rPr>
        <w:t>urg. D’autres produits de type F</w:t>
      </w:r>
      <w:r w:rsidRPr="00644C00">
        <w:rPr>
          <w:lang w:val="fr-LU"/>
        </w:rPr>
        <w:t xml:space="preserve">ocaccia sont susceptibles d'être rappelés lors des prochains jours.    </w:t>
      </w:r>
    </w:p>
    <w:p w14:paraId="6B050696" w14:textId="77777777" w:rsidR="000736F4" w:rsidRPr="000736F4" w:rsidRDefault="000736F4" w:rsidP="000F10DF">
      <w:pPr>
        <w:jc w:val="both"/>
        <w:rPr>
          <w:sz w:val="23"/>
          <w:szCs w:val="23"/>
          <w:lang w:val="fr-LU"/>
        </w:rPr>
      </w:pPr>
    </w:p>
    <w:p w14:paraId="3ADA8F85" w14:textId="77777777" w:rsidR="00AC7995" w:rsidRDefault="00AC7995" w:rsidP="000F10DF">
      <w:pPr>
        <w:jc w:val="both"/>
        <w:rPr>
          <w:lang w:val="fr-LU"/>
        </w:rPr>
      </w:pPr>
    </w:p>
    <w:p w14:paraId="6DC0B1DD" w14:textId="77777777" w:rsidR="00A028CB" w:rsidRPr="00B53E8B" w:rsidRDefault="00A028CB" w:rsidP="00A028CB">
      <w:pPr>
        <w:pBdr>
          <w:bottom w:val="single" w:sz="4" w:space="1" w:color="auto"/>
        </w:pBdr>
        <w:rPr>
          <w:lang w:val="fr-LU"/>
        </w:rPr>
      </w:pPr>
      <w:r w:rsidRPr="00B53E8B">
        <w:rPr>
          <w:lang w:val="fr-LU"/>
        </w:rPr>
        <w:t>Communiqué par : Administration luxembourgeoise vétérinaire et alimentaire.</w:t>
      </w:r>
    </w:p>
    <w:p w14:paraId="14744F3E" w14:textId="77777777" w:rsidR="00A028CB" w:rsidRPr="00B53E8B" w:rsidRDefault="00A028CB" w:rsidP="00A028CB">
      <w:pPr>
        <w:pBdr>
          <w:bottom w:val="single" w:sz="4" w:space="1" w:color="auto"/>
        </w:pBdr>
        <w:jc w:val="both"/>
        <w:rPr>
          <w:rStyle w:val="Hyperlink"/>
          <w:lang w:val="fr-LU"/>
        </w:rPr>
      </w:pPr>
    </w:p>
    <w:p w14:paraId="4D10BCFD" w14:textId="77777777" w:rsidR="00A028CB" w:rsidRPr="00B53E8B" w:rsidRDefault="00A028CB" w:rsidP="00A028CB">
      <w:pPr>
        <w:spacing w:after="0" w:line="240" w:lineRule="auto"/>
        <w:rPr>
          <w:b/>
          <w:u w:val="single"/>
          <w:lang w:val="fr-LU"/>
        </w:rPr>
      </w:pPr>
    </w:p>
    <w:p w14:paraId="162F09FC" w14:textId="77777777" w:rsidR="00A028CB" w:rsidRPr="00B53E8B" w:rsidRDefault="00A028CB" w:rsidP="00B660ED">
      <w:pPr>
        <w:keepNext/>
        <w:keepLines/>
        <w:spacing w:after="0" w:line="240" w:lineRule="auto"/>
        <w:rPr>
          <w:lang w:val="fr-LU"/>
        </w:rPr>
      </w:pPr>
      <w:r w:rsidRPr="00B53E8B">
        <w:rPr>
          <w:b/>
          <w:bCs/>
          <w:lang w:val="fr-LU"/>
        </w:rPr>
        <w:t>Administration luxembourgeoise vétérinaire et alimentaire</w:t>
      </w:r>
      <w:r w:rsidRPr="00B53E8B">
        <w:rPr>
          <w:lang w:val="fr-LU"/>
        </w:rPr>
        <w:br/>
        <w:t>7 rue Thomas Edison</w:t>
      </w:r>
    </w:p>
    <w:p w14:paraId="259EB462" w14:textId="77777777" w:rsidR="00A028CB" w:rsidRPr="00B53E8B" w:rsidRDefault="00A028CB" w:rsidP="00B660ED">
      <w:pPr>
        <w:keepNext/>
        <w:keepLines/>
        <w:spacing w:after="0" w:line="240" w:lineRule="auto"/>
        <w:rPr>
          <w:lang w:val="fr-LU"/>
        </w:rPr>
      </w:pPr>
      <w:r w:rsidRPr="00B53E8B">
        <w:rPr>
          <w:lang w:val="fr-LU"/>
        </w:rPr>
        <w:t xml:space="preserve">L-1445 </w:t>
      </w:r>
      <w:proofErr w:type="spellStart"/>
      <w:r w:rsidRPr="00B53E8B">
        <w:rPr>
          <w:lang w:val="fr-LU"/>
        </w:rPr>
        <w:t>Strassen</w:t>
      </w:r>
      <w:proofErr w:type="spellEnd"/>
    </w:p>
    <w:p w14:paraId="547AD10B" w14:textId="77777777" w:rsidR="00A028CB" w:rsidRPr="00B53E8B" w:rsidRDefault="00A028CB" w:rsidP="00B660ED">
      <w:pPr>
        <w:keepNext/>
        <w:keepLines/>
        <w:spacing w:after="0" w:line="240" w:lineRule="auto"/>
        <w:rPr>
          <w:lang w:val="fr-LU"/>
        </w:rPr>
      </w:pPr>
      <w:r w:rsidRPr="00B53E8B">
        <w:rPr>
          <w:b/>
          <w:bCs/>
          <w:lang w:val="fr-LU"/>
        </w:rPr>
        <w:t>Tél. :</w:t>
      </w:r>
      <w:r w:rsidRPr="00B53E8B">
        <w:rPr>
          <w:lang w:val="fr-LU"/>
        </w:rPr>
        <w:t xml:space="preserve"> +352 2477 5620</w:t>
      </w:r>
    </w:p>
    <w:p w14:paraId="06B26ABE" w14:textId="77777777" w:rsidR="00A028CB" w:rsidRPr="00B53E8B" w:rsidRDefault="00A028CB" w:rsidP="00B660ED">
      <w:pPr>
        <w:keepNext/>
        <w:keepLines/>
        <w:spacing w:after="0" w:line="240" w:lineRule="auto"/>
        <w:rPr>
          <w:lang w:val="fr-LU"/>
        </w:rPr>
      </w:pPr>
      <w:r w:rsidRPr="00B53E8B">
        <w:rPr>
          <w:b/>
          <w:bCs/>
          <w:lang w:val="fr-LU"/>
        </w:rPr>
        <w:t>Fax :</w:t>
      </w:r>
      <w:r w:rsidRPr="00B53E8B">
        <w:rPr>
          <w:lang w:val="fr-LU"/>
        </w:rPr>
        <w:t xml:space="preserve"> +352 2747 8068</w:t>
      </w:r>
    </w:p>
    <w:p w14:paraId="05B5A30A" w14:textId="77777777" w:rsidR="00A028CB" w:rsidRPr="005A2F90" w:rsidRDefault="00A028CB" w:rsidP="00B660ED">
      <w:pPr>
        <w:keepNext/>
        <w:keepLines/>
        <w:spacing w:after="0" w:line="240" w:lineRule="auto"/>
        <w:rPr>
          <w:lang w:val="fr-LU"/>
        </w:rPr>
      </w:pPr>
      <w:r w:rsidRPr="00B53E8B">
        <w:rPr>
          <w:b/>
          <w:bCs/>
          <w:lang w:val="fr-LU"/>
        </w:rPr>
        <w:t>E-mail :</w:t>
      </w:r>
      <w:r w:rsidRPr="00B53E8B">
        <w:rPr>
          <w:lang w:val="fr-LU"/>
        </w:rPr>
        <w:t xml:space="preserve"> </w:t>
      </w:r>
      <w:hyperlink r:id="rId10" w:history="1">
        <w:r w:rsidRPr="00B53E8B">
          <w:rPr>
            <w:rStyle w:val="Hyperlink"/>
            <w:lang w:val="fr-LU"/>
          </w:rPr>
          <w:t>info@alva.etat.lu</w:t>
        </w:r>
      </w:hyperlink>
    </w:p>
    <w:sectPr w:rsidR="00A028CB" w:rsidRPr="005A2F90" w:rsidSect="003664A6">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DFF"/>
    <w:rsid w:val="00000BA9"/>
    <w:rsid w:val="00005F9A"/>
    <w:rsid w:val="000203AB"/>
    <w:rsid w:val="00034F88"/>
    <w:rsid w:val="00040F82"/>
    <w:rsid w:val="00053F66"/>
    <w:rsid w:val="00056A29"/>
    <w:rsid w:val="00060431"/>
    <w:rsid w:val="000677CF"/>
    <w:rsid w:val="000736F4"/>
    <w:rsid w:val="00090B28"/>
    <w:rsid w:val="000A26AE"/>
    <w:rsid w:val="000C396B"/>
    <w:rsid w:val="000D32F5"/>
    <w:rsid w:val="000F10DF"/>
    <w:rsid w:val="00100C3A"/>
    <w:rsid w:val="00115899"/>
    <w:rsid w:val="0012414E"/>
    <w:rsid w:val="0012640F"/>
    <w:rsid w:val="00143FE3"/>
    <w:rsid w:val="001748BE"/>
    <w:rsid w:val="001802E4"/>
    <w:rsid w:val="00185EE0"/>
    <w:rsid w:val="00186F09"/>
    <w:rsid w:val="001E4226"/>
    <w:rsid w:val="001E48E9"/>
    <w:rsid w:val="001E77AA"/>
    <w:rsid w:val="001E7E41"/>
    <w:rsid w:val="001F0D9D"/>
    <w:rsid w:val="001F5DA1"/>
    <w:rsid w:val="0021438B"/>
    <w:rsid w:val="0023649F"/>
    <w:rsid w:val="0026251D"/>
    <w:rsid w:val="002640BB"/>
    <w:rsid w:val="00291112"/>
    <w:rsid w:val="002A4377"/>
    <w:rsid w:val="002C5D2F"/>
    <w:rsid w:val="00313DFF"/>
    <w:rsid w:val="00316B61"/>
    <w:rsid w:val="00340279"/>
    <w:rsid w:val="003604A9"/>
    <w:rsid w:val="0036266E"/>
    <w:rsid w:val="00362971"/>
    <w:rsid w:val="003664A6"/>
    <w:rsid w:val="00384484"/>
    <w:rsid w:val="0039668E"/>
    <w:rsid w:val="00396DBC"/>
    <w:rsid w:val="00397F78"/>
    <w:rsid w:val="003A0C5D"/>
    <w:rsid w:val="003B7B19"/>
    <w:rsid w:val="003D00BA"/>
    <w:rsid w:val="003D5EC4"/>
    <w:rsid w:val="00412D2F"/>
    <w:rsid w:val="0044461F"/>
    <w:rsid w:val="00460DF8"/>
    <w:rsid w:val="00472869"/>
    <w:rsid w:val="00480349"/>
    <w:rsid w:val="00494D5E"/>
    <w:rsid w:val="004B4A27"/>
    <w:rsid w:val="004E5622"/>
    <w:rsid w:val="00514D1C"/>
    <w:rsid w:val="00544F4C"/>
    <w:rsid w:val="00545489"/>
    <w:rsid w:val="0056597D"/>
    <w:rsid w:val="00580B32"/>
    <w:rsid w:val="00596419"/>
    <w:rsid w:val="005A0A5F"/>
    <w:rsid w:val="005A0D0C"/>
    <w:rsid w:val="005A2F90"/>
    <w:rsid w:val="006104ED"/>
    <w:rsid w:val="006119A5"/>
    <w:rsid w:val="00614965"/>
    <w:rsid w:val="00661D24"/>
    <w:rsid w:val="006719EE"/>
    <w:rsid w:val="006779FC"/>
    <w:rsid w:val="006803BA"/>
    <w:rsid w:val="00680646"/>
    <w:rsid w:val="00684D3C"/>
    <w:rsid w:val="00687D70"/>
    <w:rsid w:val="006A7A76"/>
    <w:rsid w:val="006B57A2"/>
    <w:rsid w:val="006C1246"/>
    <w:rsid w:val="006D4D21"/>
    <w:rsid w:val="006D6129"/>
    <w:rsid w:val="006E48E3"/>
    <w:rsid w:val="006E4C8C"/>
    <w:rsid w:val="007227E9"/>
    <w:rsid w:val="00752C5A"/>
    <w:rsid w:val="00761468"/>
    <w:rsid w:val="00780A5C"/>
    <w:rsid w:val="007827DB"/>
    <w:rsid w:val="007926D4"/>
    <w:rsid w:val="007B6A27"/>
    <w:rsid w:val="007C2A59"/>
    <w:rsid w:val="007F2BF8"/>
    <w:rsid w:val="007F4151"/>
    <w:rsid w:val="00801E76"/>
    <w:rsid w:val="00812919"/>
    <w:rsid w:val="00821204"/>
    <w:rsid w:val="00824D3B"/>
    <w:rsid w:val="008423D9"/>
    <w:rsid w:val="0084668E"/>
    <w:rsid w:val="00857A7E"/>
    <w:rsid w:val="00864CDF"/>
    <w:rsid w:val="00867033"/>
    <w:rsid w:val="00872CD9"/>
    <w:rsid w:val="008743A0"/>
    <w:rsid w:val="00896FD1"/>
    <w:rsid w:val="008971F1"/>
    <w:rsid w:val="008A1658"/>
    <w:rsid w:val="008A1D7C"/>
    <w:rsid w:val="008A6DA4"/>
    <w:rsid w:val="008B1AC8"/>
    <w:rsid w:val="008B2FC0"/>
    <w:rsid w:val="008D1F3A"/>
    <w:rsid w:val="008D23C2"/>
    <w:rsid w:val="008E1915"/>
    <w:rsid w:val="008E348F"/>
    <w:rsid w:val="008E3862"/>
    <w:rsid w:val="008E58EA"/>
    <w:rsid w:val="008F7358"/>
    <w:rsid w:val="0090292C"/>
    <w:rsid w:val="009048EF"/>
    <w:rsid w:val="00921113"/>
    <w:rsid w:val="00930B73"/>
    <w:rsid w:val="00932D9C"/>
    <w:rsid w:val="00936662"/>
    <w:rsid w:val="00950C69"/>
    <w:rsid w:val="00973F5F"/>
    <w:rsid w:val="009827DE"/>
    <w:rsid w:val="009A2E3D"/>
    <w:rsid w:val="009A4160"/>
    <w:rsid w:val="009A458F"/>
    <w:rsid w:val="009C1BF9"/>
    <w:rsid w:val="009C24A6"/>
    <w:rsid w:val="009D7D52"/>
    <w:rsid w:val="009F509B"/>
    <w:rsid w:val="00A00A39"/>
    <w:rsid w:val="00A028CB"/>
    <w:rsid w:val="00A22AF0"/>
    <w:rsid w:val="00A24102"/>
    <w:rsid w:val="00A46C94"/>
    <w:rsid w:val="00A53799"/>
    <w:rsid w:val="00A63B46"/>
    <w:rsid w:val="00A665B7"/>
    <w:rsid w:val="00A91320"/>
    <w:rsid w:val="00A97AB0"/>
    <w:rsid w:val="00AA24F7"/>
    <w:rsid w:val="00AA3ACD"/>
    <w:rsid w:val="00AA7D93"/>
    <w:rsid w:val="00AB34CD"/>
    <w:rsid w:val="00AB5981"/>
    <w:rsid w:val="00AB7978"/>
    <w:rsid w:val="00AC7995"/>
    <w:rsid w:val="00AE238A"/>
    <w:rsid w:val="00AE6F43"/>
    <w:rsid w:val="00AF4D7A"/>
    <w:rsid w:val="00B2088C"/>
    <w:rsid w:val="00B242B3"/>
    <w:rsid w:val="00B318A3"/>
    <w:rsid w:val="00B41168"/>
    <w:rsid w:val="00B463A0"/>
    <w:rsid w:val="00B528A2"/>
    <w:rsid w:val="00B53E8B"/>
    <w:rsid w:val="00B660ED"/>
    <w:rsid w:val="00B779F2"/>
    <w:rsid w:val="00BA3514"/>
    <w:rsid w:val="00BB1F10"/>
    <w:rsid w:val="00BD3F46"/>
    <w:rsid w:val="00BE0F05"/>
    <w:rsid w:val="00BE47D7"/>
    <w:rsid w:val="00BE50B8"/>
    <w:rsid w:val="00BF46BE"/>
    <w:rsid w:val="00BF769D"/>
    <w:rsid w:val="00C12791"/>
    <w:rsid w:val="00C132E5"/>
    <w:rsid w:val="00C30543"/>
    <w:rsid w:val="00C40936"/>
    <w:rsid w:val="00C40BAA"/>
    <w:rsid w:val="00C55F43"/>
    <w:rsid w:val="00C6196E"/>
    <w:rsid w:val="00CC0A43"/>
    <w:rsid w:val="00CC1DF9"/>
    <w:rsid w:val="00CC6121"/>
    <w:rsid w:val="00CE1DC4"/>
    <w:rsid w:val="00CE5D92"/>
    <w:rsid w:val="00CF457E"/>
    <w:rsid w:val="00D23226"/>
    <w:rsid w:val="00D2533A"/>
    <w:rsid w:val="00D5068C"/>
    <w:rsid w:val="00D60977"/>
    <w:rsid w:val="00D8373F"/>
    <w:rsid w:val="00D93536"/>
    <w:rsid w:val="00D9404E"/>
    <w:rsid w:val="00D946D9"/>
    <w:rsid w:val="00DE0483"/>
    <w:rsid w:val="00DE72F3"/>
    <w:rsid w:val="00E10E2B"/>
    <w:rsid w:val="00E132AA"/>
    <w:rsid w:val="00E22EE4"/>
    <w:rsid w:val="00E3673E"/>
    <w:rsid w:val="00E36B65"/>
    <w:rsid w:val="00E47408"/>
    <w:rsid w:val="00E522B8"/>
    <w:rsid w:val="00E80D44"/>
    <w:rsid w:val="00EC4264"/>
    <w:rsid w:val="00EE145A"/>
    <w:rsid w:val="00EF629C"/>
    <w:rsid w:val="00F000E2"/>
    <w:rsid w:val="00F270FA"/>
    <w:rsid w:val="00F3695A"/>
    <w:rsid w:val="00F51212"/>
    <w:rsid w:val="00F554B0"/>
    <w:rsid w:val="00F97D9A"/>
    <w:rsid w:val="00FA2DB2"/>
    <w:rsid w:val="00FB3DBC"/>
    <w:rsid w:val="00FE6816"/>
    <w:rsid w:val="00FE7584"/>
    <w:rsid w:val="00FF20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3B30"/>
  <w15:chartTrackingRefBased/>
  <w15:docId w15:val="{708B9E61-D462-4EF7-933A-708181EC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BA9"/>
    <w:rPr>
      <w:sz w:val="16"/>
      <w:szCs w:val="16"/>
    </w:rPr>
  </w:style>
  <w:style w:type="paragraph" w:styleId="CommentText">
    <w:name w:val="annotation text"/>
    <w:basedOn w:val="Normal"/>
    <w:link w:val="CommentTextChar"/>
    <w:uiPriority w:val="99"/>
    <w:semiHidden/>
    <w:unhideWhenUsed/>
    <w:rsid w:val="00000BA9"/>
    <w:pPr>
      <w:spacing w:line="240" w:lineRule="auto"/>
    </w:pPr>
    <w:rPr>
      <w:sz w:val="20"/>
      <w:szCs w:val="20"/>
    </w:rPr>
  </w:style>
  <w:style w:type="character" w:customStyle="1" w:styleId="CommentTextChar">
    <w:name w:val="Comment Text Char"/>
    <w:basedOn w:val="DefaultParagraphFont"/>
    <w:link w:val="CommentText"/>
    <w:uiPriority w:val="99"/>
    <w:semiHidden/>
    <w:rsid w:val="00000BA9"/>
    <w:rPr>
      <w:sz w:val="20"/>
      <w:szCs w:val="20"/>
    </w:rPr>
  </w:style>
  <w:style w:type="paragraph" w:styleId="CommentSubject">
    <w:name w:val="annotation subject"/>
    <w:basedOn w:val="CommentText"/>
    <w:next w:val="CommentText"/>
    <w:link w:val="CommentSubjectChar"/>
    <w:uiPriority w:val="99"/>
    <w:semiHidden/>
    <w:unhideWhenUsed/>
    <w:rsid w:val="00000BA9"/>
    <w:rPr>
      <w:b/>
      <w:bCs/>
    </w:rPr>
  </w:style>
  <w:style w:type="character" w:customStyle="1" w:styleId="CommentSubjectChar">
    <w:name w:val="Comment Subject Char"/>
    <w:basedOn w:val="CommentTextChar"/>
    <w:link w:val="CommentSubject"/>
    <w:uiPriority w:val="99"/>
    <w:semiHidden/>
    <w:rsid w:val="00000BA9"/>
    <w:rPr>
      <w:b/>
      <w:bCs/>
      <w:sz w:val="20"/>
      <w:szCs w:val="20"/>
    </w:rPr>
  </w:style>
  <w:style w:type="paragraph" w:styleId="BalloonText">
    <w:name w:val="Balloon Text"/>
    <w:basedOn w:val="Normal"/>
    <w:link w:val="BalloonTextChar"/>
    <w:uiPriority w:val="99"/>
    <w:semiHidden/>
    <w:unhideWhenUsed/>
    <w:rsid w:val="00000B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BA9"/>
    <w:rPr>
      <w:rFonts w:ascii="Segoe UI" w:hAnsi="Segoe UI" w:cs="Segoe UI"/>
      <w:sz w:val="18"/>
      <w:szCs w:val="18"/>
    </w:rPr>
  </w:style>
  <w:style w:type="character" w:styleId="Hyperlink">
    <w:name w:val="Hyperlink"/>
    <w:basedOn w:val="DefaultParagraphFont"/>
    <w:uiPriority w:val="99"/>
    <w:unhideWhenUsed/>
    <w:rsid w:val="006D6129"/>
    <w:rPr>
      <w:color w:val="0563C1" w:themeColor="hyperlink"/>
      <w:u w:val="single"/>
    </w:rPr>
  </w:style>
  <w:style w:type="character" w:styleId="Strong">
    <w:name w:val="Strong"/>
    <w:basedOn w:val="DefaultParagraphFont"/>
    <w:uiPriority w:val="22"/>
    <w:qFormat/>
    <w:rsid w:val="006D6129"/>
    <w:rPr>
      <w:b/>
      <w:bCs/>
    </w:rPr>
  </w:style>
  <w:style w:type="character" w:styleId="FollowedHyperlink">
    <w:name w:val="FollowedHyperlink"/>
    <w:basedOn w:val="DefaultParagraphFont"/>
    <w:uiPriority w:val="99"/>
    <w:semiHidden/>
    <w:unhideWhenUsed/>
    <w:rsid w:val="00E36B65"/>
    <w:rPr>
      <w:color w:val="954F72" w:themeColor="followedHyperlink"/>
      <w:u w:val="single"/>
    </w:rPr>
  </w:style>
  <w:style w:type="character" w:styleId="PlaceholderText">
    <w:name w:val="Placeholder Text"/>
    <w:basedOn w:val="DefaultParagraphFont"/>
    <w:uiPriority w:val="99"/>
    <w:semiHidden/>
    <w:rsid w:val="007F41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alva.etat.lu" TargetMode="External"/><Relationship Id="rId4" Type="http://schemas.openxmlformats.org/officeDocument/2006/relationships/customXml" Target="../customXml/item4.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CC2ECDEFBB43A48506307C5339E471"/>
        <w:category>
          <w:name w:val="General"/>
          <w:gallery w:val="placeholder"/>
        </w:category>
        <w:types>
          <w:type w:val="bbPlcHdr"/>
        </w:types>
        <w:behaviors>
          <w:behavior w:val="content"/>
        </w:behaviors>
        <w:guid w:val="{57B8AF43-4138-4621-AF4F-8213AC07CE5B}"/>
      </w:docPartPr>
      <w:docPartBody>
        <w:p w:rsidR="00B572F7" w:rsidRDefault="001B4570" w:rsidP="001B4570">
          <w:pPr>
            <w:pStyle w:val="AACC2ECDEFBB43A48506307C5339E471"/>
          </w:pPr>
          <w:r w:rsidRPr="008B1AC8">
            <w:rPr>
              <w:shd w:val="clear" w:color="auto" w:fill="BFBFBF" w:themeFill="background1" w:themeFillShade="BF"/>
              <w:lang w:val="fr-LU"/>
            </w:rPr>
            <w:t>Sélectionnez une phrase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0AF"/>
    <w:rsid w:val="00070E3F"/>
    <w:rsid w:val="000B3B2F"/>
    <w:rsid w:val="0011661C"/>
    <w:rsid w:val="001B4570"/>
    <w:rsid w:val="001D0936"/>
    <w:rsid w:val="001F3F4D"/>
    <w:rsid w:val="00207D11"/>
    <w:rsid w:val="00250DF5"/>
    <w:rsid w:val="002773CD"/>
    <w:rsid w:val="002F169A"/>
    <w:rsid w:val="00360DAF"/>
    <w:rsid w:val="00374E82"/>
    <w:rsid w:val="003B06D3"/>
    <w:rsid w:val="003B2E66"/>
    <w:rsid w:val="003C52E2"/>
    <w:rsid w:val="003F2DF8"/>
    <w:rsid w:val="003F6108"/>
    <w:rsid w:val="00401445"/>
    <w:rsid w:val="00642457"/>
    <w:rsid w:val="0068050C"/>
    <w:rsid w:val="00747AA3"/>
    <w:rsid w:val="00771239"/>
    <w:rsid w:val="00784FF2"/>
    <w:rsid w:val="007F71C5"/>
    <w:rsid w:val="007F7F64"/>
    <w:rsid w:val="009D2F08"/>
    <w:rsid w:val="009F00DE"/>
    <w:rsid w:val="009F2B8F"/>
    <w:rsid w:val="00A05FD1"/>
    <w:rsid w:val="00A245DE"/>
    <w:rsid w:val="00B572F7"/>
    <w:rsid w:val="00B77D87"/>
    <w:rsid w:val="00B81AB0"/>
    <w:rsid w:val="00BC4100"/>
    <w:rsid w:val="00C272CE"/>
    <w:rsid w:val="00CA0EA8"/>
    <w:rsid w:val="00CA2F49"/>
    <w:rsid w:val="00CB50AF"/>
    <w:rsid w:val="00CF7B9F"/>
    <w:rsid w:val="00D21420"/>
    <w:rsid w:val="00D63CF8"/>
    <w:rsid w:val="00D8489F"/>
    <w:rsid w:val="00D92442"/>
    <w:rsid w:val="00DC3204"/>
    <w:rsid w:val="00DC7278"/>
    <w:rsid w:val="00DF5DBB"/>
    <w:rsid w:val="00E64FAF"/>
    <w:rsid w:val="00EB4276"/>
    <w:rsid w:val="00EC00CF"/>
    <w:rsid w:val="00EF4CE2"/>
    <w:rsid w:val="00F64287"/>
    <w:rsid w:val="00FA050A"/>
    <w:rsid w:val="00FD7F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7D87"/>
    <w:rPr>
      <w:color w:val="808080"/>
    </w:rPr>
  </w:style>
  <w:style w:type="paragraph" w:customStyle="1" w:styleId="AACC2ECDEFBB43A48506307C5339E471">
    <w:name w:val="AACC2ECDEFBB43A48506307C5339E471"/>
    <w:rsid w:val="001B4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30E4-4E92-4CB2-8B4C-CF75E289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579207-A9DD-448D-9D52-766494F100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CB3382-E9DD-433D-BED5-8B2AE002BC9C}">
  <ds:schemaRefs>
    <ds:schemaRef ds:uri="http://schemas.microsoft.com/sharepoint/v3/contenttype/forms"/>
  </ds:schemaRefs>
</ds:datastoreItem>
</file>

<file path=customXml/itemProps4.xml><?xml version="1.0" encoding="utf-8"?>
<ds:datastoreItem xmlns:ds="http://schemas.openxmlformats.org/officeDocument/2006/customXml" ds:itemID="{591498FB-CD7C-465D-A1F2-89D14B180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Tessy Kerger</dc:creator>
  <cp:keywords/>
  <dc:description/>
  <cp:lastModifiedBy>Mara Olmo [Eldoradio]</cp:lastModifiedBy>
  <cp:revision>2</cp:revision>
  <cp:lastPrinted>2020-02-27T13:01:00Z</cp:lastPrinted>
  <dcterms:created xsi:type="dcterms:W3CDTF">2023-09-18T15:11:00Z</dcterms:created>
  <dcterms:modified xsi:type="dcterms:W3CDTF">2023-09-18T15:11:00Z</dcterms:modified>
</cp:coreProperties>
</file>